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64E" w:rsidRDefault="001D6A00" w:rsidP="001D6A00">
      <w:pPr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Crittografia asimmetrica</w:t>
      </w:r>
    </w:p>
    <w:p w:rsidR="001D6A00" w:rsidRDefault="001D6A00" w:rsidP="001D6A00">
      <w:r>
        <w:t>Nella crittografia asimmetrica, ogni</w:t>
      </w:r>
      <w:r w:rsidR="00246F21">
        <w:t xml:space="preserve"> utente</w:t>
      </w:r>
      <w:r>
        <w:t xml:space="preserve"> ha due chiavi</w:t>
      </w:r>
      <w:r w:rsidR="00246F21">
        <w:t>, entrambe possono essere usate sia</w:t>
      </w:r>
      <w:r>
        <w:t xml:space="preserve"> per cifrare </w:t>
      </w:r>
      <w:r w:rsidR="00246F21">
        <w:t>sia per</w:t>
      </w:r>
      <w:r>
        <w:t xml:space="preserve"> decifrare il messaggio:</w:t>
      </w:r>
    </w:p>
    <w:p w:rsidR="001D6A00" w:rsidRPr="001D6A00" w:rsidRDefault="001D6A00" w:rsidP="001D6A00">
      <w:pPr>
        <w:pStyle w:val="Paragrafoelenco"/>
        <w:numPr>
          <w:ilvl w:val="0"/>
          <w:numId w:val="1"/>
        </w:numPr>
      </w:pPr>
      <w:r>
        <w:rPr>
          <w:b/>
        </w:rPr>
        <w:t>Chiave pubblica( nelle figure seguenti sarà identificata da “kpub”</w:t>
      </w:r>
      <w:r w:rsidR="00246F21">
        <w:rPr>
          <w:b/>
        </w:rPr>
        <w:t>)</w:t>
      </w:r>
      <w:r>
        <w:rPr>
          <w:b/>
        </w:rPr>
        <w:t>;</w:t>
      </w:r>
    </w:p>
    <w:p w:rsidR="00246F21" w:rsidRDefault="001D6A00" w:rsidP="00246F21">
      <w:pPr>
        <w:pStyle w:val="Paragrafoelenco"/>
        <w:numPr>
          <w:ilvl w:val="0"/>
          <w:numId w:val="1"/>
        </w:numPr>
      </w:pPr>
      <w:r>
        <w:rPr>
          <w:b/>
        </w:rPr>
        <w:t>Chiave privata( nelle figure seguenti sarà identificata da “kpri”</w:t>
      </w:r>
      <w:r w:rsidR="00246F21">
        <w:rPr>
          <w:b/>
        </w:rPr>
        <w:t>)</w:t>
      </w:r>
      <w:r>
        <w:rPr>
          <w:b/>
        </w:rPr>
        <w:t>.</w:t>
      </w:r>
    </w:p>
    <w:p w:rsidR="001D6A00" w:rsidRDefault="00246F21" w:rsidP="00246F21">
      <w:pPr>
        <w:pStyle w:val="Paragrafoelenco"/>
        <w:numPr>
          <w:ilvl w:val="0"/>
          <w:numId w:val="1"/>
        </w:numPr>
      </w:pPr>
      <w:r>
        <w:t>Se si utilizza kpub per cifrare si deve obbligatoriamente usare kpri per decifrare.</w:t>
      </w:r>
    </w:p>
    <w:p w:rsidR="00246F21" w:rsidRDefault="00246F21" w:rsidP="00246F21">
      <w:pPr>
        <w:pStyle w:val="Paragrafoelenco"/>
      </w:pPr>
    </w:p>
    <w:p w:rsidR="006C4579" w:rsidRDefault="006C4579" w:rsidP="00246F21">
      <w:pPr>
        <w:pStyle w:val="Paragrafoelenco"/>
      </w:pPr>
    </w:p>
    <w:p w:rsidR="00246F21" w:rsidRPr="00246F21" w:rsidRDefault="00246F21" w:rsidP="00246F21">
      <w:pPr>
        <w:pStyle w:val="Paragrafoelenco"/>
        <w:rPr>
          <w:i/>
        </w:rPr>
      </w:pPr>
      <w:r w:rsidRPr="00246F21">
        <w:rPr>
          <w:i/>
        </w:rPr>
        <w:t>Invio di un messaggio cifrato avendo come obiettivo la segretezza e l’autenticazione del destinatario:</w:t>
      </w:r>
    </w:p>
    <w:p w:rsidR="001D6A00" w:rsidRDefault="001D6A00" w:rsidP="006C4579">
      <w:pPr>
        <w:pStyle w:val="Paragrafoelenco"/>
      </w:pPr>
      <w:r>
        <w:t>Il Mittente(</w:t>
      </w:r>
      <w:r w:rsidR="0065292E">
        <w:rPr>
          <w:b/>
        </w:rPr>
        <w:t>S</w:t>
      </w:r>
      <w:r>
        <w:t xml:space="preserve">) per </w:t>
      </w:r>
      <w:r w:rsidR="00246F21">
        <w:t>i</w:t>
      </w:r>
      <w:r>
        <w:t>nviare un messaggio al Destinatario(</w:t>
      </w:r>
      <w:r>
        <w:rPr>
          <w:b/>
        </w:rPr>
        <w:t>D</w:t>
      </w:r>
      <w:r>
        <w:t>), preleva la chiave pubblica (</w:t>
      </w:r>
      <w:r>
        <w:rPr>
          <w:b/>
        </w:rPr>
        <w:t>kpub</w:t>
      </w:r>
      <w:r>
        <w:t>) del Destinatario che è conservata in u</w:t>
      </w:r>
      <w:r w:rsidR="00246F21">
        <w:t>n server accessibile a tutti, e, mediante la stessa chiave cripta il messaggio</w:t>
      </w:r>
      <w:r>
        <w:t>.</w:t>
      </w:r>
    </w:p>
    <w:p w:rsidR="001D6A00" w:rsidRDefault="00246F21" w:rsidP="001D6A00">
      <w:pPr>
        <w:pStyle w:val="Paragrafoelenco"/>
      </w:pPr>
      <w:r>
        <w:t>La segretezza è data dal fatto che solo D con la sua chiave privata può decifrare il messaggio;</w:t>
      </w:r>
    </w:p>
    <w:p w:rsidR="00246F21" w:rsidRDefault="00246F21" w:rsidP="001D6A00">
      <w:pPr>
        <w:pStyle w:val="Paragrafoelenco"/>
      </w:pPr>
      <w:r>
        <w:t xml:space="preserve">l’autenticazione del Destinatario è data dal fatto che solo D possiede la </w:t>
      </w:r>
      <w:r w:rsidR="00F62952">
        <w:t>propria</w:t>
      </w:r>
      <w:r>
        <w:t xml:space="preserve"> chiave privata.</w:t>
      </w:r>
    </w:p>
    <w:p w:rsidR="00246F21" w:rsidRDefault="00246F21" w:rsidP="001D6A00">
      <w:pPr>
        <w:pStyle w:val="Paragrafoelenco"/>
      </w:pPr>
    </w:p>
    <w:p w:rsidR="00791ADA" w:rsidRDefault="00FD7371" w:rsidP="00791ADA">
      <w:pPr>
        <w:tabs>
          <w:tab w:val="left" w:pos="2775"/>
        </w:tabs>
        <w:rPr>
          <w:b/>
        </w:rPr>
      </w:pPr>
      <w:r w:rsidRPr="00FD7371">
        <w:rPr>
          <w:noProof/>
          <w:lang w:eastAsia="it-IT"/>
        </w:rPr>
        <w:pict>
          <v:rect id="_x0000_s1031" style="position:absolute;margin-left:382.05pt;margin-top:3pt;width:69.75pt;height:63.75pt;z-index:251663360">
            <v:textbox>
              <w:txbxContent>
                <w:p w:rsidR="00791ADA" w:rsidRPr="00791ADA" w:rsidRDefault="00791ADA" w:rsidP="00791ADA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D</w:t>
                  </w:r>
                </w:p>
              </w:txbxContent>
            </v:textbox>
          </v:rect>
        </w:pict>
      </w:r>
      <w:r w:rsidRPr="00FD7371"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8.55pt;margin-top:29.7pt;width:313.5pt;height:0;z-index:251659264" o:connectortype="straight">
            <v:stroke endarrow="block"/>
          </v:shape>
        </w:pict>
      </w:r>
      <w:r w:rsidRPr="00FD7371">
        <w:rPr>
          <w:noProof/>
          <w:lang w:eastAsia="it-IT"/>
        </w:rPr>
        <w:pict>
          <v:rect id="_x0000_s1026" style="position:absolute;margin-left:-1.2pt;margin-top:18.15pt;width:69.75pt;height:63.75pt;z-index:251658240">
            <v:textbox>
              <w:txbxContent>
                <w:p w:rsidR="00791ADA" w:rsidRPr="00791ADA" w:rsidRDefault="0065292E" w:rsidP="00791ADA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S</w:t>
                  </w:r>
                </w:p>
              </w:txbxContent>
            </v:textbox>
          </v:rect>
        </w:pict>
      </w:r>
      <w:r w:rsidR="00791ADA">
        <w:tab/>
      </w:r>
      <w:r w:rsidR="00791ADA" w:rsidRPr="00EE037B">
        <w:rPr>
          <w:sz w:val="28"/>
        </w:rPr>
        <w:t xml:space="preserve">   </w:t>
      </w:r>
      <w:r w:rsidR="00EE037B" w:rsidRPr="00EE037B">
        <w:rPr>
          <w:sz w:val="24"/>
        </w:rPr>
        <w:t>messaggio cifrato con</w:t>
      </w:r>
      <w:r w:rsidR="00791ADA" w:rsidRPr="00EE037B">
        <w:rPr>
          <w:sz w:val="24"/>
        </w:rPr>
        <w:t xml:space="preserve">  </w:t>
      </w:r>
      <w:r w:rsidR="00791ADA" w:rsidRPr="00EE037B">
        <w:rPr>
          <w:b/>
          <w:sz w:val="24"/>
          <w:szCs w:val="18"/>
        </w:rPr>
        <w:t>kpub(D)</w:t>
      </w:r>
    </w:p>
    <w:p w:rsidR="00791ADA" w:rsidRPr="00791ADA" w:rsidRDefault="00791ADA" w:rsidP="00791ADA"/>
    <w:p w:rsidR="00791ADA" w:rsidRPr="00791ADA" w:rsidRDefault="00FD7371" w:rsidP="003E4ACD">
      <w:pPr>
        <w:tabs>
          <w:tab w:val="left" w:pos="3015"/>
        </w:tabs>
      </w:pPr>
      <w:r>
        <w:rPr>
          <w:noProof/>
          <w:lang w:eastAsia="it-IT"/>
        </w:rPr>
        <w:pict>
          <v:shape id="_x0000_s1036" type="#_x0000_t32" style="position:absolute;margin-left:402.3pt;margin-top:14.45pt;width:0;height:15.15pt;z-index:251664384" o:connectortype="straight">
            <v:stroke endarrow="block"/>
          </v:shape>
        </w:pict>
      </w:r>
      <w:r w:rsidR="003E4ACD">
        <w:tab/>
      </w:r>
    </w:p>
    <w:p w:rsidR="001D6A00" w:rsidRDefault="0066203D" w:rsidP="0066203D">
      <w:pPr>
        <w:tabs>
          <w:tab w:val="left" w:pos="5865"/>
          <w:tab w:val="left" w:pos="8205"/>
        </w:tabs>
      </w:pPr>
      <w:r>
        <w:tab/>
      </w:r>
      <w:r w:rsidRPr="00EE037B">
        <w:rPr>
          <w:sz w:val="24"/>
        </w:rPr>
        <w:t xml:space="preserve">messaggio </w:t>
      </w:r>
      <w:r>
        <w:rPr>
          <w:sz w:val="24"/>
        </w:rPr>
        <w:t>de</w:t>
      </w:r>
      <w:r w:rsidRPr="00EE037B">
        <w:rPr>
          <w:sz w:val="24"/>
        </w:rPr>
        <w:t xml:space="preserve">cifrato con  </w:t>
      </w:r>
      <w:r w:rsidRPr="00EE037B">
        <w:rPr>
          <w:b/>
          <w:sz w:val="24"/>
          <w:szCs w:val="18"/>
        </w:rPr>
        <w:t>k</w:t>
      </w:r>
      <w:r>
        <w:rPr>
          <w:b/>
          <w:sz w:val="24"/>
          <w:szCs w:val="18"/>
        </w:rPr>
        <w:t>pri</w:t>
      </w:r>
      <w:r w:rsidRPr="00EE037B">
        <w:rPr>
          <w:b/>
          <w:sz w:val="24"/>
          <w:szCs w:val="18"/>
        </w:rPr>
        <w:t>(D)</w:t>
      </w:r>
      <w:r>
        <w:tab/>
      </w:r>
    </w:p>
    <w:p w:rsidR="0066203D" w:rsidRDefault="0066203D" w:rsidP="00791ADA"/>
    <w:p w:rsidR="0066203D" w:rsidRDefault="0066203D" w:rsidP="00791ADA"/>
    <w:p w:rsidR="0066203D" w:rsidRPr="00246F21" w:rsidRDefault="0066203D" w:rsidP="0066203D">
      <w:pPr>
        <w:pStyle w:val="Paragrafoelenco"/>
        <w:rPr>
          <w:i/>
        </w:rPr>
      </w:pPr>
      <w:r w:rsidRPr="00246F21">
        <w:rPr>
          <w:i/>
        </w:rPr>
        <w:t xml:space="preserve">Invio di un messaggio cifrato avendo come obiettivo </w:t>
      </w:r>
      <w:r>
        <w:rPr>
          <w:i/>
        </w:rPr>
        <w:t>l’autenticazione del Mittente tralasciando la segretezza</w:t>
      </w:r>
      <w:r w:rsidRPr="0066203D">
        <w:rPr>
          <w:i/>
        </w:rPr>
        <w:t>(si suppone che il messaggio non sia riservato):</w:t>
      </w:r>
    </w:p>
    <w:p w:rsidR="0066203D" w:rsidRDefault="0066203D" w:rsidP="006C4579">
      <w:pPr>
        <w:pStyle w:val="Paragrafoelenco"/>
      </w:pPr>
      <w:r>
        <w:t>Il Mittente manda un messaggio cifrato con la propria chiave privata, così che il Destinatario, ma anche chiunque altro, possa decifrare il messaggio con la chiave pubblica del Mittente.</w:t>
      </w:r>
    </w:p>
    <w:p w:rsidR="0066203D" w:rsidRDefault="0066203D" w:rsidP="0066203D">
      <w:pPr>
        <w:pStyle w:val="Paragrafoelenco"/>
      </w:pPr>
      <w:r>
        <w:t xml:space="preserve">L’autenticazione del Mittente è data dal fatto che solo </w:t>
      </w:r>
      <w:r w:rsidR="0065292E">
        <w:t>S</w:t>
      </w:r>
      <w:r>
        <w:t xml:space="preserve"> possiede la </w:t>
      </w:r>
      <w:r w:rsidR="00F62952">
        <w:t>propria</w:t>
      </w:r>
      <w:r>
        <w:t xml:space="preserve"> chiave privata</w:t>
      </w:r>
      <w:r w:rsidR="00F62952">
        <w:t xml:space="preserve"> e quindi solo lui può aver cifrato il messaggio in questione.</w:t>
      </w:r>
    </w:p>
    <w:p w:rsidR="006C4579" w:rsidRDefault="006C4579" w:rsidP="0066203D">
      <w:pPr>
        <w:pStyle w:val="Paragrafoelenco"/>
      </w:pPr>
    </w:p>
    <w:p w:rsidR="003E4ACD" w:rsidRDefault="00FD7371" w:rsidP="00EE037B">
      <w:r>
        <w:rPr>
          <w:noProof/>
          <w:lang w:eastAsia="it-IT"/>
        </w:rPr>
        <w:pict>
          <v:shape id="_x0000_s1030" type="#_x0000_t32" style="position:absolute;margin-left:68.55pt;margin-top:20.45pt;width:313.5pt;height:0;z-index:251662336" o:connectortype="straight">
            <v:stroke endarrow="block"/>
          </v:shape>
        </w:pict>
      </w:r>
      <w:r>
        <w:rPr>
          <w:noProof/>
          <w:lang w:eastAsia="it-IT"/>
        </w:rPr>
        <w:pict>
          <v:rect id="_x0000_s1028" style="position:absolute;margin-left:382.05pt;margin-top:7.4pt;width:69.75pt;height:63.75pt;z-index:251660288">
            <v:textbox>
              <w:txbxContent>
                <w:p w:rsidR="00791ADA" w:rsidRPr="00791ADA" w:rsidRDefault="00791ADA" w:rsidP="00791ADA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D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29" style="position:absolute;margin-left:-1.2pt;margin-top:7.4pt;width:69.75pt;height:63.75pt;z-index:251661312">
            <v:textbox>
              <w:txbxContent>
                <w:p w:rsidR="00791ADA" w:rsidRPr="00791ADA" w:rsidRDefault="0065292E" w:rsidP="00791ADA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S</w:t>
                  </w:r>
                </w:p>
              </w:txbxContent>
            </v:textbox>
          </v:rect>
        </w:pict>
      </w:r>
      <w:r w:rsidR="00791ADA">
        <w:tab/>
      </w:r>
      <w:r w:rsidR="00EE037B">
        <w:tab/>
      </w:r>
      <w:r w:rsidR="00EE037B">
        <w:tab/>
        <w:t xml:space="preserve">             </w:t>
      </w:r>
      <w:r w:rsidR="00EE037B">
        <w:tab/>
        <w:t xml:space="preserve">   </w:t>
      </w:r>
      <w:r w:rsidR="00EE037B" w:rsidRPr="00EE037B">
        <w:rPr>
          <w:sz w:val="24"/>
        </w:rPr>
        <w:t xml:space="preserve">messaggio cifrato con  </w:t>
      </w:r>
      <w:r w:rsidR="00EE037B" w:rsidRPr="00EE037B">
        <w:rPr>
          <w:b/>
          <w:sz w:val="24"/>
          <w:szCs w:val="18"/>
        </w:rPr>
        <w:t>k</w:t>
      </w:r>
      <w:r w:rsidR="00EE037B">
        <w:rPr>
          <w:b/>
          <w:sz w:val="24"/>
          <w:szCs w:val="18"/>
        </w:rPr>
        <w:t>pri</w:t>
      </w:r>
      <w:r w:rsidR="00EE037B" w:rsidRPr="00EE037B">
        <w:rPr>
          <w:b/>
          <w:sz w:val="24"/>
          <w:szCs w:val="18"/>
        </w:rPr>
        <w:t>(</w:t>
      </w:r>
      <w:r w:rsidR="00EE037B">
        <w:rPr>
          <w:b/>
          <w:sz w:val="24"/>
          <w:szCs w:val="18"/>
        </w:rPr>
        <w:t>M</w:t>
      </w:r>
      <w:r w:rsidR="00EE037B" w:rsidRPr="00EE037B">
        <w:rPr>
          <w:b/>
          <w:sz w:val="24"/>
          <w:szCs w:val="18"/>
        </w:rPr>
        <w:t>)</w:t>
      </w:r>
    </w:p>
    <w:p w:rsidR="003E4ACD" w:rsidRDefault="003E4ACD" w:rsidP="003E4ACD"/>
    <w:p w:rsidR="003E4ACD" w:rsidRPr="00791ADA" w:rsidRDefault="00FD7371" w:rsidP="003E4ACD">
      <w:pPr>
        <w:tabs>
          <w:tab w:val="left" w:pos="3015"/>
        </w:tabs>
      </w:pPr>
      <w:r>
        <w:rPr>
          <w:noProof/>
          <w:lang w:eastAsia="it-IT"/>
        </w:rPr>
        <w:pict>
          <v:shape id="_x0000_s1037" type="#_x0000_t32" style="position:absolute;margin-left:409.05pt;margin-top:18.85pt;width:0;height:32.6pt;z-index:251665408" o:connectortype="straight">
            <v:stroke endarrow="block"/>
          </v:shape>
        </w:pict>
      </w:r>
      <w:r w:rsidR="003E4ACD">
        <w:tab/>
      </w:r>
    </w:p>
    <w:p w:rsidR="0066203D" w:rsidRDefault="0066203D" w:rsidP="0066203D">
      <w:pPr>
        <w:tabs>
          <w:tab w:val="left" w:pos="7125"/>
        </w:tabs>
      </w:pPr>
    </w:p>
    <w:p w:rsidR="00791ADA" w:rsidRDefault="0066203D" w:rsidP="0066203D">
      <w:pPr>
        <w:tabs>
          <w:tab w:val="left" w:pos="6435"/>
        </w:tabs>
        <w:jc w:val="right"/>
        <w:rPr>
          <w:b/>
          <w:sz w:val="24"/>
          <w:szCs w:val="18"/>
        </w:rPr>
      </w:pPr>
      <w:r w:rsidRPr="00EE037B">
        <w:rPr>
          <w:sz w:val="24"/>
        </w:rPr>
        <w:t xml:space="preserve">messaggio </w:t>
      </w:r>
      <w:r>
        <w:rPr>
          <w:sz w:val="24"/>
        </w:rPr>
        <w:t>de</w:t>
      </w:r>
      <w:r w:rsidRPr="00EE037B">
        <w:rPr>
          <w:sz w:val="24"/>
        </w:rPr>
        <w:t xml:space="preserve">cifrato con  </w:t>
      </w:r>
      <w:r w:rsidRPr="00EE037B">
        <w:rPr>
          <w:b/>
          <w:sz w:val="24"/>
          <w:szCs w:val="18"/>
        </w:rPr>
        <w:t>k</w:t>
      </w:r>
      <w:r>
        <w:rPr>
          <w:b/>
          <w:sz w:val="24"/>
          <w:szCs w:val="18"/>
        </w:rPr>
        <w:t>ub</w:t>
      </w:r>
      <w:r w:rsidRPr="00EE037B">
        <w:rPr>
          <w:b/>
          <w:sz w:val="24"/>
          <w:szCs w:val="18"/>
        </w:rPr>
        <w:t>(</w:t>
      </w:r>
      <w:r>
        <w:rPr>
          <w:b/>
          <w:sz w:val="24"/>
          <w:szCs w:val="18"/>
        </w:rPr>
        <w:t>M</w:t>
      </w:r>
      <w:r w:rsidRPr="00EE037B">
        <w:rPr>
          <w:b/>
          <w:sz w:val="24"/>
          <w:szCs w:val="18"/>
        </w:rPr>
        <w:t>)</w:t>
      </w:r>
    </w:p>
    <w:p w:rsidR="0065292E" w:rsidRDefault="0065292E" w:rsidP="0065292E">
      <w:pPr>
        <w:tabs>
          <w:tab w:val="left" w:pos="6435"/>
        </w:tabs>
        <w:rPr>
          <w:b/>
          <w:sz w:val="24"/>
          <w:szCs w:val="18"/>
        </w:rPr>
      </w:pPr>
    </w:p>
    <w:p w:rsidR="00733BDB" w:rsidRDefault="00733BDB" w:rsidP="0065292E">
      <w:pPr>
        <w:pStyle w:val="Paragrafoelenco"/>
        <w:rPr>
          <w:i/>
        </w:rPr>
      </w:pPr>
    </w:p>
    <w:p w:rsidR="0065292E" w:rsidRPr="00246F21" w:rsidRDefault="0065292E" w:rsidP="0065292E">
      <w:pPr>
        <w:pStyle w:val="Paragrafoelenco"/>
        <w:rPr>
          <w:i/>
        </w:rPr>
      </w:pPr>
      <w:r w:rsidRPr="00246F21">
        <w:rPr>
          <w:i/>
        </w:rPr>
        <w:t xml:space="preserve">Invio di un messaggio cifrato avendo come obiettivo </w:t>
      </w:r>
      <w:r>
        <w:rPr>
          <w:i/>
        </w:rPr>
        <w:t>l’autenticazione del Mittente, l’autenticazione del Destinatario e la segretezza del messaggio</w:t>
      </w:r>
      <w:r w:rsidRPr="0066203D">
        <w:rPr>
          <w:i/>
        </w:rPr>
        <w:t>:</w:t>
      </w:r>
    </w:p>
    <w:p w:rsidR="0065292E" w:rsidRDefault="0065292E" w:rsidP="0065292E">
      <w:pPr>
        <w:pStyle w:val="Paragrafoelenco"/>
      </w:pPr>
      <w:r>
        <w:t>Il Mittente manda un messaggio (M) cifrato prima con la chiave pubblica di D (M1) , poi con la propria chiave privata (M2), così che il Destinatario, per decifrare il messaggio debba prima decifrare con la chiave pubblica di S (M1), e poi con la propria chiave privata (M) .</w:t>
      </w:r>
    </w:p>
    <w:p w:rsidR="0065292E" w:rsidRDefault="0065292E" w:rsidP="0065292E">
      <w:pPr>
        <w:pStyle w:val="Paragrafoelenco"/>
      </w:pPr>
    </w:p>
    <w:p w:rsidR="00266EC6" w:rsidRDefault="00266EC6" w:rsidP="00266EC6">
      <w:pPr>
        <w:pStyle w:val="Paragrafoelenco"/>
        <w:tabs>
          <w:tab w:val="left" w:pos="2805"/>
        </w:tabs>
      </w:pPr>
      <w:r>
        <w:tab/>
        <w:t>Messaggio</w:t>
      </w:r>
      <w:r>
        <w:tab/>
        <w:t xml:space="preserve">       Messaggio</w:t>
      </w:r>
    </w:p>
    <w:p w:rsidR="00266EC6" w:rsidRDefault="00266EC6" w:rsidP="00266EC6">
      <w:pPr>
        <w:pStyle w:val="Paragrafoelenco"/>
        <w:tabs>
          <w:tab w:val="left" w:pos="2805"/>
        </w:tabs>
      </w:pPr>
      <w:r>
        <w:tab/>
        <w:t>Cifrato con</w:t>
      </w:r>
      <w:r>
        <w:tab/>
        <w:t xml:space="preserve">       cifrato con</w:t>
      </w:r>
    </w:p>
    <w:p w:rsidR="0065292E" w:rsidRDefault="00266EC6" w:rsidP="00266EC6">
      <w:pPr>
        <w:pStyle w:val="Paragrafoelenco"/>
        <w:tabs>
          <w:tab w:val="left" w:pos="2805"/>
        </w:tabs>
      </w:pPr>
      <w:r>
        <w:rPr>
          <w:noProof/>
          <w:lang w:eastAsia="it-IT"/>
        </w:rPr>
        <w:pict>
          <v:rect id="_x0000_s1043" style="position:absolute;left:0;text-align:left;margin-left:342.3pt;margin-top:2.75pt;width:69.75pt;height:63.75pt;z-index:251670528">
            <v:textbox style="mso-next-textbox:#_x0000_s1043">
              <w:txbxContent>
                <w:p w:rsidR="0065292E" w:rsidRPr="00791ADA" w:rsidRDefault="0065292E" w:rsidP="0065292E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S</w:t>
                  </w:r>
                </w:p>
              </w:txbxContent>
            </v:textbox>
          </v:rect>
        </w:pict>
      </w:r>
      <w:r>
        <w:rPr>
          <w:noProof/>
          <w:lang w:eastAsia="it-IT"/>
        </w:rPr>
        <w:pict>
          <v:rect id="_x0000_s1039" style="position:absolute;left:0;text-align:left;margin-left:6.3pt;margin-top:2.75pt;width:48.75pt;height:57pt;z-index:251666432">
            <v:textbox style="mso-next-textbox:#_x0000_s1039">
              <w:txbxContent>
                <w:p w:rsidR="0065292E" w:rsidRPr="00791ADA" w:rsidRDefault="0065292E" w:rsidP="0065292E">
                  <w:pPr>
                    <w:jc w:val="center"/>
                    <w:rPr>
                      <w:sz w:val="96"/>
                    </w:rPr>
                  </w:pPr>
                  <w:r>
                    <w:rPr>
                      <w:sz w:val="96"/>
                    </w:rPr>
                    <w:t>S</w:t>
                  </w:r>
                </w:p>
              </w:txbxContent>
            </v:textbox>
          </v:rect>
        </w:pict>
      </w:r>
      <w:r>
        <w:tab/>
      </w:r>
      <w:r w:rsidRPr="002E73C2">
        <w:t>Kpub(D)</w:t>
      </w:r>
      <w:r w:rsidRPr="002E73C2">
        <w:tab/>
      </w:r>
      <w:r>
        <w:tab/>
        <w:t xml:space="preserve">        Kpri(M)</w:t>
      </w:r>
      <w:r w:rsidR="0065292E">
        <w:rPr>
          <w:noProof/>
          <w:lang w:eastAsia="it-IT"/>
        </w:rPr>
        <w:pict>
          <v:rect id="_x0000_s1044" style="position:absolute;left:0;text-align:left;margin-left:186.3pt;margin-top:18.8pt;width:38.25pt;height:25.8pt;z-index:251671552;mso-position-horizontal-relative:text;mso-position-vertical-relative:text">
            <v:textbox style="mso-next-textbox:#_x0000_s1044">
              <w:txbxContent>
                <w:p w:rsidR="0065292E" w:rsidRPr="0065292E" w:rsidRDefault="0065292E" w:rsidP="0065292E">
                  <w:pPr>
                    <w:rPr>
                      <w:sz w:val="28"/>
                    </w:rPr>
                  </w:pPr>
                  <w:r w:rsidRPr="0065292E">
                    <w:rPr>
                      <w:sz w:val="28"/>
                    </w:rPr>
                    <w:t>M1</w:t>
                  </w:r>
                </w:p>
              </w:txbxContent>
            </v:textbox>
          </v:rect>
        </w:pict>
      </w:r>
      <w:r w:rsidR="0065292E">
        <w:rPr>
          <w:noProof/>
          <w:lang w:eastAsia="it-IT"/>
        </w:rPr>
        <w:pict>
          <v:rect id="_x0000_s1048" style="position:absolute;left:0;text-align:left;margin-left:280.8pt;margin-top:18.8pt;width:38.25pt;height:25.8pt;z-index:251674624;mso-position-horizontal-relative:text;mso-position-vertical-relative:text">
            <v:textbox style="mso-next-textbox:#_x0000_s1048">
              <w:txbxContent>
                <w:p w:rsidR="0065292E" w:rsidRPr="0065292E" w:rsidRDefault="0065292E" w:rsidP="0065292E">
                  <w:pPr>
                    <w:rPr>
                      <w:sz w:val="28"/>
                    </w:rPr>
                  </w:pPr>
                  <w:r w:rsidRPr="0065292E">
                    <w:rPr>
                      <w:sz w:val="28"/>
                    </w:rPr>
                    <w:t>M</w:t>
                  </w:r>
                  <w:r>
                    <w:rPr>
                      <w:sz w:val="28"/>
                    </w:rPr>
                    <w:t>2</w:t>
                  </w:r>
                </w:p>
              </w:txbxContent>
            </v:textbox>
          </v:rect>
        </w:pict>
      </w:r>
      <w:r w:rsidR="0065292E">
        <w:rPr>
          <w:noProof/>
          <w:lang w:eastAsia="it-IT"/>
        </w:rPr>
        <w:pict>
          <v:rect id="_x0000_s1042" style="position:absolute;left:0;text-align:left;margin-left:93.3pt;margin-top:18.8pt;width:38.25pt;height:25.8pt;z-index:251669504;mso-position-horizontal-relative:text;mso-position-vertical-relative:text">
            <v:textbox style="mso-next-textbox:#_x0000_s1042">
              <w:txbxContent>
                <w:p w:rsidR="0065292E" w:rsidRPr="0065292E" w:rsidRDefault="0065292E" w:rsidP="0065292E">
                  <w:pPr>
                    <w:rPr>
                      <w:sz w:val="28"/>
                    </w:rPr>
                  </w:pPr>
                  <w:r w:rsidRPr="0065292E">
                    <w:rPr>
                      <w:sz w:val="28"/>
                    </w:rPr>
                    <w:t>M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</v:rect>
        </w:pict>
      </w:r>
      <w:r w:rsidR="0065292E">
        <w:tab/>
      </w:r>
      <w:r w:rsidR="0065292E">
        <w:tab/>
        <w:t xml:space="preserve">    </w:t>
      </w:r>
      <w:r w:rsidR="0065292E">
        <w:tab/>
      </w:r>
    </w:p>
    <w:p w:rsidR="0065292E" w:rsidRDefault="00266EC6" w:rsidP="0065292E">
      <w:pPr>
        <w:tabs>
          <w:tab w:val="left" w:pos="1650"/>
        </w:tabs>
      </w:pPr>
      <w:r>
        <w:rPr>
          <w:noProof/>
          <w:lang w:eastAsia="it-IT"/>
        </w:rPr>
        <w:pict>
          <v:shape id="_x0000_s1049" type="#_x0000_t32" style="position:absolute;margin-left:319.05pt;margin-top:3.1pt;width:23.25pt;height:0;z-index:251675648" o:connectortype="straight">
            <v:stroke endarrow="block"/>
          </v:shape>
        </w:pict>
      </w:r>
      <w:r w:rsidR="0065292E">
        <w:rPr>
          <w:noProof/>
          <w:lang w:eastAsia="it-IT"/>
        </w:rPr>
        <w:pict>
          <v:shape id="_x0000_s1045" type="#_x0000_t32" style="position:absolute;margin-left:131.55pt;margin-top:3.1pt;width:54.75pt;height:0;z-index:251672576" o:connectortype="straight">
            <v:stroke endarrow="block"/>
          </v:shape>
        </w:pict>
      </w:r>
      <w:r w:rsidR="0065292E">
        <w:rPr>
          <w:noProof/>
          <w:lang w:eastAsia="it-IT"/>
        </w:rPr>
        <w:pict>
          <v:shape id="_x0000_s1047" type="#_x0000_t32" style="position:absolute;margin-left:224.55pt;margin-top:3.1pt;width:56.25pt;height:0;z-index:251673600" o:connectortype="straight">
            <v:stroke endarrow="block"/>
          </v:shape>
        </w:pict>
      </w:r>
      <w:r w:rsidR="0065292E">
        <w:rPr>
          <w:noProof/>
          <w:lang w:eastAsia="it-IT"/>
        </w:rPr>
        <w:pict>
          <v:shape id="_x0000_s1040" type="#_x0000_t32" style="position:absolute;margin-left:55.05pt;margin-top:3.1pt;width:38.25pt;height:0;z-index:251667456" o:connectortype="straight">
            <v:stroke endarrow="block"/>
          </v:shape>
        </w:pict>
      </w:r>
    </w:p>
    <w:p w:rsidR="0065292E" w:rsidRDefault="00266EC6" w:rsidP="0065292E">
      <w:r>
        <w:rPr>
          <w:noProof/>
          <w:lang w:eastAsia="it-IT"/>
        </w:rPr>
        <w:pict>
          <v:shape id="_x0000_s1051" type="#_x0000_t32" style="position:absolute;margin-left:382.05pt;margin-top:15.65pt;width:0;height:58.9pt;z-index:251677696" o:connectortype="straight">
            <v:stroke endarrow="block"/>
          </v:shape>
        </w:pict>
      </w:r>
    </w:p>
    <w:p w:rsidR="0065292E" w:rsidRDefault="00266EC6" w:rsidP="00266EC6">
      <w:pPr>
        <w:tabs>
          <w:tab w:val="left" w:pos="7980"/>
        </w:tabs>
        <w:ind w:left="7980"/>
      </w:pPr>
      <w:r>
        <w:rPr>
          <w:noProof/>
          <w:lang w:eastAsia="it-IT"/>
        </w:rPr>
        <w:pict>
          <v:rect id="_x0000_s1053" style="position:absolute;left:0;text-align:left;margin-left:364.05pt;margin-top:49.1pt;width:38.25pt;height:25.8pt;z-index:251679744">
            <v:textbox style="mso-next-textbox:#_x0000_s1053">
              <w:txbxContent>
                <w:p w:rsidR="0065292E" w:rsidRPr="0065292E" w:rsidRDefault="0065292E" w:rsidP="0065292E">
                  <w:pPr>
                    <w:rPr>
                      <w:sz w:val="28"/>
                    </w:rPr>
                  </w:pPr>
                  <w:r w:rsidRPr="0065292E">
                    <w:rPr>
                      <w:sz w:val="28"/>
                    </w:rPr>
                    <w:t>M</w:t>
                  </w:r>
                  <w:r>
                    <w:rPr>
                      <w:sz w:val="28"/>
                    </w:rPr>
                    <w:t>1</w:t>
                  </w:r>
                </w:p>
              </w:txbxContent>
            </v:textbox>
          </v:rect>
        </w:pict>
      </w:r>
      <w:r>
        <w:t xml:space="preserve">Messaggio    decifrato con </w:t>
      </w:r>
      <w:r w:rsidR="0065292E">
        <w:t>Kpub(M)</w:t>
      </w:r>
    </w:p>
    <w:p w:rsidR="0065292E" w:rsidRDefault="00266EC6" w:rsidP="0065292E">
      <w:r>
        <w:rPr>
          <w:noProof/>
          <w:lang w:eastAsia="it-IT"/>
        </w:rPr>
        <w:pict>
          <v:shape id="_x0000_s1054" type="#_x0000_t32" style="position:absolute;margin-left:382.05pt;margin-top:18.55pt;width:0;height:58.9pt;z-index:251680768" o:connectortype="straight">
            <v:stroke endarrow="block"/>
          </v:shape>
        </w:pict>
      </w:r>
    </w:p>
    <w:p w:rsidR="0065292E" w:rsidRPr="0065292E" w:rsidRDefault="00266EC6" w:rsidP="00266EC6">
      <w:pPr>
        <w:tabs>
          <w:tab w:val="left" w:pos="8070"/>
        </w:tabs>
        <w:ind w:left="8070"/>
      </w:pPr>
      <w:r>
        <w:rPr>
          <w:noProof/>
          <w:lang w:eastAsia="it-IT"/>
        </w:rPr>
        <w:pict>
          <v:rect id="_x0000_s1055" style="position:absolute;left:0;text-align:left;margin-left:364.05pt;margin-top:52.05pt;width:38.25pt;height:25.8pt;z-index:251681792">
            <v:textbox style="mso-next-textbox:#_x0000_s1055">
              <w:txbxContent>
                <w:p w:rsidR="00266EC6" w:rsidRPr="0065292E" w:rsidRDefault="00266EC6" w:rsidP="00266EC6">
                  <w:pPr>
                    <w:rPr>
                      <w:sz w:val="28"/>
                    </w:rPr>
                  </w:pPr>
                  <w:r w:rsidRPr="0065292E">
                    <w:rPr>
                      <w:sz w:val="28"/>
                    </w:rPr>
                    <w:t>M</w:t>
                  </w:r>
                  <w:r>
                    <w:rPr>
                      <w:sz w:val="28"/>
                    </w:rPr>
                    <w:t>0</w:t>
                  </w:r>
                </w:p>
              </w:txbxContent>
            </v:textbox>
          </v:rect>
        </w:pict>
      </w:r>
      <w:r>
        <w:t>Messaggio decifrato con Kpri(D)</w:t>
      </w:r>
    </w:p>
    <w:sectPr w:rsidR="0065292E" w:rsidRPr="0065292E" w:rsidSect="00987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306" w:rsidRDefault="00354306" w:rsidP="0066203D">
      <w:pPr>
        <w:spacing w:after="0" w:line="240" w:lineRule="auto"/>
      </w:pPr>
      <w:r>
        <w:separator/>
      </w:r>
    </w:p>
  </w:endnote>
  <w:endnote w:type="continuationSeparator" w:id="1">
    <w:p w:rsidR="00354306" w:rsidRDefault="00354306" w:rsidP="0066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306" w:rsidRDefault="00354306" w:rsidP="0066203D">
      <w:pPr>
        <w:spacing w:after="0" w:line="240" w:lineRule="auto"/>
      </w:pPr>
      <w:r>
        <w:separator/>
      </w:r>
    </w:p>
  </w:footnote>
  <w:footnote w:type="continuationSeparator" w:id="1">
    <w:p w:rsidR="00354306" w:rsidRDefault="00354306" w:rsidP="006620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0555"/>
    <w:multiLevelType w:val="hybridMultilevel"/>
    <w:tmpl w:val="55F04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76322"/>
    <w:multiLevelType w:val="hybridMultilevel"/>
    <w:tmpl w:val="392470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A242D4"/>
    <w:multiLevelType w:val="hybridMultilevel"/>
    <w:tmpl w:val="7C986BC8"/>
    <w:lvl w:ilvl="0" w:tplc="F3886D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A00"/>
    <w:rsid w:val="001D6A00"/>
    <w:rsid w:val="00246F21"/>
    <w:rsid w:val="00266EC6"/>
    <w:rsid w:val="002E73C2"/>
    <w:rsid w:val="00354306"/>
    <w:rsid w:val="003E4ACD"/>
    <w:rsid w:val="0065292E"/>
    <w:rsid w:val="0066203D"/>
    <w:rsid w:val="006C4579"/>
    <w:rsid w:val="00733BDB"/>
    <w:rsid w:val="00791ADA"/>
    <w:rsid w:val="0098764E"/>
    <w:rsid w:val="009C7624"/>
    <w:rsid w:val="00AC5804"/>
    <w:rsid w:val="00B73511"/>
    <w:rsid w:val="00BC10C3"/>
    <w:rsid w:val="00D6312A"/>
    <w:rsid w:val="00EE037B"/>
    <w:rsid w:val="00F62952"/>
    <w:rsid w:val="00FD7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36"/>
        <o:r id="V:Rule8" type="connector" idref="#_x0000_s1037"/>
        <o:r id="V:Rule9" type="connector" idref="#_x0000_s1040"/>
        <o:r id="V:Rule10" type="connector" idref="#_x0000_s1045"/>
        <o:r id="V:Rule12" type="connector" idref="#_x0000_s1047"/>
        <o:r id="V:Rule13" type="connector" idref="#_x0000_s1049"/>
        <o:r id="V:Rule15" type="connector" idref="#_x0000_s1051"/>
        <o:r id="V:Rule16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6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A0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AD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62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6203D"/>
  </w:style>
  <w:style w:type="paragraph" w:styleId="Pidipagina">
    <w:name w:val="footer"/>
    <w:basedOn w:val="Normale"/>
    <w:link w:val="PidipaginaCarattere"/>
    <w:uiPriority w:val="99"/>
    <w:semiHidden/>
    <w:unhideWhenUsed/>
    <w:rsid w:val="006620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620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19</cp:revision>
  <dcterms:created xsi:type="dcterms:W3CDTF">2013-09-29T08:42:00Z</dcterms:created>
  <dcterms:modified xsi:type="dcterms:W3CDTF">2013-10-02T11:18:00Z</dcterms:modified>
</cp:coreProperties>
</file>